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333333"/>
          <w:sz w:val="28"/>
          <w:szCs w:val="28"/>
          <w:rtl w:val="0"/>
        </w:rPr>
      </w:pPr>
      <w:r>
        <w:rPr>
          <w:rFonts w:ascii="Calibri"/>
          <w:color w:val="333333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750570</wp:posOffset>
            </wp:positionH>
            <wp:positionV relativeFrom="line">
              <wp:posOffset>-152399</wp:posOffset>
            </wp:positionV>
            <wp:extent cx="1828800" cy="557157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7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/>
          <w:color w:val="333333"/>
          <w:sz w:val="28"/>
          <w:szCs w:val="28"/>
          <w:rtl w:val="0"/>
        </w:rPr>
        <w:tab/>
        <w:tab/>
        <w:tab/>
      </w:r>
      <w:r>
        <w:rPr>
          <w:rFonts w:ascii="Calibri"/>
          <w:b w:val="1"/>
          <w:bCs w:val="1"/>
          <w:color w:val="333333"/>
          <w:sz w:val="28"/>
          <w:szCs w:val="28"/>
          <w:rtl w:val="0"/>
          <w:lang w:val="en-US"/>
        </w:rPr>
        <w:t xml:space="preserve">Position Title: </w:t>
      </w:r>
      <w:r>
        <w:rPr>
          <w:rFonts w:ascii="Calibri"/>
          <w:color w:val="333333"/>
          <w:sz w:val="28"/>
          <w:szCs w:val="28"/>
          <w:rtl w:val="0"/>
          <w:lang w:val="en-US"/>
        </w:rPr>
        <w:t>Special Events Volunteer</w:t>
      </w:r>
      <w:r>
        <w:rPr>
          <w:rFonts w:ascii="Calibri" w:cs="Calibri" w:hAnsi="Calibri" w:eastAsia="Calibri"/>
          <w:b w:val="1"/>
          <w:bCs w:val="1"/>
          <w:color w:val="333333"/>
          <w:sz w:val="28"/>
          <w:szCs w:val="28"/>
          <w:rtl w:val="0"/>
        </w:rPr>
        <w:tab/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color w:val="333333"/>
          <w:sz w:val="28"/>
          <w:szCs w:val="28"/>
          <w:rtl w:val="0"/>
          <w:lang w:val="en-US"/>
        </w:rPr>
        <w:tab/>
        <w:tab/>
        <w:tab/>
        <w:t>Position Type:</w:t>
      </w:r>
      <w:r>
        <w:rPr>
          <w:rFonts w:ascii="Calibri"/>
          <w:color w:val="333333"/>
          <w:sz w:val="28"/>
          <w:szCs w:val="28"/>
          <w:rtl w:val="0"/>
          <w:lang w:val="en-US"/>
        </w:rPr>
        <w:t xml:space="preserve"> Volunteer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8"/>
          <w:szCs w:val="28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8"/>
          <w:szCs w:val="28"/>
          <w:rtl w:val="0"/>
        </w:rPr>
      </w:pPr>
      <w:r>
        <w:rPr>
          <w:rFonts w:ascii="Calibri"/>
          <w:b w:val="1"/>
          <w:bCs w:val="1"/>
          <w:color w:val="333333"/>
          <w:sz w:val="28"/>
          <w:szCs w:val="28"/>
          <w:rtl w:val="0"/>
          <w:lang w:val="en-US"/>
        </w:rPr>
        <w:t xml:space="preserve">Volunteer Summary:  </w:t>
      </w:r>
      <w:r>
        <w:rPr>
          <w:rFonts w:ascii="Calibri"/>
          <w:color w:val="333333"/>
          <w:sz w:val="28"/>
          <w:szCs w:val="28"/>
          <w:rtl w:val="0"/>
          <w:lang w:val="en-US"/>
        </w:rPr>
        <w:t xml:space="preserve">Individuals well suited for this volunteer opportunity are passionate about representing Albion Fellows Bacon Center at events or serving on event planning committees.  </w:t>
      </w:r>
      <w:r>
        <w:rPr>
          <w:rFonts w:ascii="Calibri"/>
          <w:color w:val="333333"/>
          <w:sz w:val="28"/>
          <w:szCs w:val="28"/>
          <w:rtl w:val="0"/>
          <w:lang w:val="en-US"/>
        </w:rPr>
        <w:t xml:space="preserve">Volunteers must apply with </w:t>
      </w:r>
      <w:hyperlink r:id="rId5" w:history="1">
        <w:r>
          <w:rPr>
            <w:rStyle w:val="Hyperlink.0"/>
            <w:rFonts w:ascii="Calibri"/>
            <w:color w:val="333333"/>
            <w:sz w:val="28"/>
            <w:szCs w:val="28"/>
            <w:rtl w:val="0"/>
            <w:lang w:val="en-US"/>
          </w:rPr>
          <w:t>laurenb@albioncenter.org</w:t>
        </w:r>
      </w:hyperlink>
      <w:r>
        <w:rPr>
          <w:rFonts w:ascii="Calibri"/>
          <w:color w:val="333333"/>
          <w:sz w:val="28"/>
          <w:szCs w:val="28"/>
          <w:rtl w:val="0"/>
          <w:lang w:val="en-US"/>
        </w:rPr>
        <w:t xml:space="preserve"> and consent to a criminal background check.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4"/>
          <w:szCs w:val="24"/>
          <w:rtl w:val="0"/>
        </w:rPr>
      </w:pPr>
      <w:r>
        <w:rPr>
          <w:rFonts w:ascii="Calibri"/>
          <w:b w:val="1"/>
          <w:bCs w:val="1"/>
          <w:color w:val="333333"/>
          <w:sz w:val="28"/>
          <w:szCs w:val="28"/>
          <w:rtl w:val="0"/>
          <w:lang w:val="en-US"/>
        </w:rPr>
        <w:t>Position Summary</w:t>
      </w:r>
      <w:r>
        <w:rPr>
          <w:rFonts w:ascii="Calibri"/>
          <w:color w:val="333333"/>
          <w:sz w:val="28"/>
          <w:szCs w:val="28"/>
          <w:rtl w:val="0"/>
          <w:lang w:val="en-US"/>
        </w:rPr>
        <w:t>: As a Special Event Volunteer, you may be asked to represent Albion and provide assistance with opportunities like our Fall Festival Booth.  If you are interested in serving on a special event committee, you will be put into contact with the Community Engagement Director who can then provide you with more information.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333333"/>
          <w:sz w:val="28"/>
          <w:szCs w:val="28"/>
          <w:rtl w:val="0"/>
        </w:rPr>
      </w:pPr>
      <w:r>
        <w:rPr>
          <w:rFonts w:ascii="Calibri"/>
          <w:b w:val="1"/>
          <w:bCs w:val="1"/>
          <w:color w:val="333333"/>
          <w:sz w:val="28"/>
          <w:szCs w:val="28"/>
          <w:rtl w:val="0"/>
          <w:lang w:val="en-US"/>
        </w:rPr>
        <w:t>Main Duties</w:t>
      </w:r>
    </w:p>
    <w:p>
      <w:pPr>
        <w:pStyle w:val="Default"/>
        <w:numPr>
          <w:ilvl w:val="0"/>
          <w:numId w:val="3"/>
        </w:numPr>
        <w:bidi w:val="0"/>
        <w:spacing w:line="288" w:lineRule="auto"/>
        <w:ind w:left="262" w:right="0" w:hanging="262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Represent Albion Fellows Bacon Center and provide assistance at events like Fall Festival, An Evening of Hope, and more.</w:t>
      </w:r>
    </w:p>
    <w:p>
      <w:pPr>
        <w:pStyle w:val="Default"/>
        <w:numPr>
          <w:ilvl w:val="0"/>
          <w:numId w:val="4"/>
        </w:numPr>
        <w:bidi w:val="0"/>
        <w:spacing w:line="288" w:lineRule="auto"/>
        <w:ind w:left="262" w:right="0" w:hanging="262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Maintain a knowledge of domestic &amp; sexual violence issues</w:t>
      </w:r>
    </w:p>
    <w:p>
      <w:pPr>
        <w:pStyle w:val="Default"/>
        <w:numPr>
          <w:ilvl w:val="0"/>
          <w:numId w:val="5"/>
        </w:numPr>
        <w:bidi w:val="0"/>
        <w:spacing w:line="288" w:lineRule="auto"/>
        <w:ind w:left="262" w:right="0" w:hanging="262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Understand and effectively communicate the services provided by Albion</w:t>
      </w:r>
    </w:p>
    <w:p>
      <w:pPr>
        <w:pStyle w:val="Default"/>
        <w:numPr>
          <w:ilvl w:val="0"/>
          <w:numId w:val="6"/>
        </w:numPr>
        <w:bidi w:val="0"/>
        <w:spacing w:line="288" w:lineRule="auto"/>
        <w:ind w:left="262" w:right="0" w:hanging="262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Uplift the mission &amp; vision of Albion, connecting individuals with the agency (volunteer or clients)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color w:val="333333"/>
          <w:sz w:val="28"/>
          <w:szCs w:val="28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333333"/>
          <w:sz w:val="28"/>
          <w:szCs w:val="28"/>
          <w:rtl w:val="0"/>
        </w:rPr>
      </w:pPr>
      <w:r>
        <w:rPr>
          <w:rFonts w:ascii="Calibri"/>
          <w:b w:val="1"/>
          <w:bCs w:val="1"/>
          <w:color w:val="333333"/>
          <w:sz w:val="28"/>
          <w:szCs w:val="28"/>
          <w:rtl w:val="0"/>
          <w:lang w:val="en-US"/>
        </w:rPr>
        <w:t>Special Event Committees</w:t>
      </w:r>
    </w:p>
    <w:p>
      <w:pPr>
        <w:pStyle w:val="Default"/>
        <w:numPr>
          <w:ilvl w:val="0"/>
          <w:numId w:val="7"/>
        </w:numPr>
        <w:bidi w:val="0"/>
        <w:spacing w:line="288" w:lineRule="auto"/>
        <w:ind w:left="305" w:right="0" w:hanging="305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Commit to attending meetings pertaining to the event planning and execution</w:t>
      </w:r>
    </w:p>
    <w:p>
      <w:pPr>
        <w:pStyle w:val="Default"/>
        <w:numPr>
          <w:ilvl w:val="0"/>
          <w:numId w:val="8"/>
        </w:numPr>
        <w:bidi w:val="0"/>
        <w:spacing w:line="288" w:lineRule="auto"/>
        <w:ind w:left="305" w:right="0" w:hanging="305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Assist in the planning and implementation of the event</w:t>
      </w:r>
    </w:p>
    <w:p>
      <w:pPr>
        <w:pStyle w:val="Default"/>
        <w:numPr>
          <w:ilvl w:val="0"/>
          <w:numId w:val="9"/>
        </w:numPr>
        <w:bidi w:val="0"/>
        <w:spacing w:line="288" w:lineRule="auto"/>
        <w:ind w:left="305" w:right="0" w:hanging="305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Possess effective communication skills and maintain contact with the event group to ensure deadlines are met and plans are effectively in place</w:t>
      </w:r>
    </w:p>
    <w:p>
      <w:pPr>
        <w:pStyle w:val="Default"/>
        <w:numPr>
          <w:ilvl w:val="0"/>
          <w:numId w:val="10"/>
        </w:numPr>
        <w:bidi w:val="0"/>
        <w:spacing w:line="288" w:lineRule="auto"/>
        <w:ind w:left="305" w:right="0" w:hanging="305"/>
        <w:jc w:val="left"/>
        <w:rPr>
          <w:rFonts w:ascii="Calibri" w:cs="Calibri" w:hAnsi="Calibri" w:eastAsia="Calibri"/>
          <w:color w:val="333333"/>
          <w:position w:val="4"/>
          <w:sz w:val="34"/>
          <w:szCs w:val="34"/>
          <w:rtl w:val="0"/>
        </w:rPr>
      </w:pPr>
      <w:r>
        <w:rPr>
          <w:rFonts w:ascii="Calibri"/>
          <w:color w:val="333333"/>
          <w:sz w:val="28"/>
          <w:szCs w:val="28"/>
          <w:rtl w:val="0"/>
          <w:lang w:val="en-US"/>
        </w:rPr>
        <w:t>Solicit gift card and gift basket donations for Albion</w:t>
      </w:r>
      <w:r>
        <w:rPr>
          <w:rFonts w:hAnsi="Calibri" w:hint="default"/>
          <w:color w:val="333333"/>
          <w:sz w:val="28"/>
          <w:szCs w:val="28"/>
          <w:rtl w:val="0"/>
          <w:lang w:val="en-US"/>
        </w:rPr>
        <w:t>’</w:t>
      </w:r>
      <w:r>
        <w:rPr>
          <w:rFonts w:ascii="Calibri"/>
          <w:color w:val="333333"/>
          <w:sz w:val="28"/>
          <w:szCs w:val="28"/>
          <w:rtl w:val="0"/>
          <w:lang w:val="en-US"/>
        </w:rPr>
        <w:t xml:space="preserve">s </w:t>
      </w:r>
      <w:r>
        <w:rPr>
          <w:rFonts w:ascii="Calibri"/>
          <w:i w:val="1"/>
          <w:iCs w:val="1"/>
          <w:color w:val="333333"/>
          <w:sz w:val="28"/>
          <w:szCs w:val="28"/>
          <w:rtl w:val="0"/>
          <w:lang w:val="en-US"/>
        </w:rPr>
        <w:t xml:space="preserve">An Evening of Hope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Calibri" w:cs="Calibri" w:hAnsi="Calibri" w:eastAsia="Calibri"/>
        <w:color w:val="333333"/>
        <w:position w:val="4"/>
        <w:sz w:val="34"/>
        <w:szCs w:val="3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Dash"/>
    <w:next w:val="List 0"/>
    <w:pPr>
      <w:numPr>
        <w:numId w:val="1"/>
      </w:numPr>
    </w:pPr>
  </w:style>
  <w:style w:type="numbering" w:styleId="Dash">
    <w:name w:val="Dash"/>
    <w:next w:val="Dash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laurenb@albioncenter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